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08" w:rsidRDefault="00AF1A08" w:rsidP="00CC0DFE">
      <w:pPr>
        <w:jc w:val="center"/>
        <w:rPr>
          <w:rFonts w:ascii="ITCFranklinGothic LT Book" w:hAnsi="ITCFranklinGothic LT Book"/>
          <w:b/>
          <w:sz w:val="36"/>
          <w:szCs w:val="36"/>
        </w:rPr>
      </w:pPr>
      <w:r>
        <w:rPr>
          <w:rFonts w:ascii="ITCFranklinGothic LT Book" w:hAnsi="ITCFranklinGothic LT Book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A4C4EA" wp14:editId="5A233FAA">
            <wp:simplePos x="0" y="0"/>
            <wp:positionH relativeFrom="column">
              <wp:posOffset>3617595</wp:posOffset>
            </wp:positionH>
            <wp:positionV relativeFrom="paragraph">
              <wp:posOffset>-654050</wp:posOffset>
            </wp:positionV>
            <wp:extent cx="255714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02" y="21159"/>
                <wp:lineTo x="21402" y="0"/>
                <wp:lineTo x="0" y="0"/>
              </wp:wrapPolygon>
            </wp:wrapTight>
            <wp:docPr id="1" name="Grafik 1" descr="neuesLogoKlinikum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sLogoKlinikum_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2951"/>
      </w:tblGrid>
      <w:tr w:rsidR="00AF1A08" w:rsidRPr="00AF1A08" w:rsidTr="00C274FE">
        <w:trPr>
          <w:trHeight w:val="1444"/>
        </w:trPr>
        <w:tc>
          <w:tcPr>
            <w:tcW w:w="6974" w:type="dxa"/>
            <w:vAlign w:val="bottom"/>
          </w:tcPr>
          <w:p w:rsidR="00AF1A08" w:rsidRPr="00AF1A08" w:rsidRDefault="00AF1A08" w:rsidP="00AF1A08">
            <w:pPr>
              <w:spacing w:after="100" w:line="140" w:lineRule="exact"/>
              <w:rPr>
                <w:rFonts w:ascii="Arial" w:eastAsia="Times New Roman" w:hAnsi="Arial" w:cs="Arial"/>
                <w:sz w:val="1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5328920</wp:posOffset>
                      </wp:positionV>
                      <wp:extent cx="107950" cy="0"/>
                      <wp:effectExtent l="12065" t="13970" r="13335" b="508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5pt,419.6pt" to="-4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3744595</wp:posOffset>
                      </wp:positionV>
                      <wp:extent cx="107950" cy="0"/>
                      <wp:effectExtent l="12065" t="10795" r="13335" b="8255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5pt,294.85pt" to="-48.7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ZpHAIAADQEAAAOAAAAZHJzL2Uyb0RvYy54bWysU8GO2yAQvVfqPyDuie1ssp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margin">
                    <wp:posOffset>3470910</wp:posOffset>
                  </wp:positionH>
                  <wp:positionV relativeFrom="page">
                    <wp:posOffset>-1022350</wp:posOffset>
                  </wp:positionV>
                  <wp:extent cx="2829560" cy="1014730"/>
                  <wp:effectExtent l="0" t="0" r="889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3964940</wp:posOffset>
                      </wp:positionV>
                      <wp:extent cx="107950" cy="0"/>
                      <wp:effectExtent l="5080" t="12065" r="10795" b="6985"/>
                      <wp:wrapNone/>
                      <wp:docPr id="3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312.2pt" to="-48.8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BfGwIAADQEAAAOAAAAZHJzL2Uyb0RvYy54bWysU8GO2yAQvVfqPyDuie0ku5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2398395</wp:posOffset>
                      </wp:positionV>
                      <wp:extent cx="107950" cy="0"/>
                      <wp:effectExtent l="5080" t="7620" r="10795" b="1143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188.85pt" to="-48.8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 w:rsidRPr="00AF1A08">
              <w:rPr>
                <w:rFonts w:ascii="Arial" w:eastAsia="Times New Roman" w:hAnsi="Arial" w:cs="Arial"/>
                <w:sz w:val="12"/>
                <w:szCs w:val="20"/>
                <w:lang w:eastAsia="de-DE"/>
              </w:rPr>
              <w:t>Hautklinik   Ulmenweg 18    91054 Erlangen</w:t>
            </w:r>
            <w:r w:rsidRPr="00AF1A08">
              <w:rPr>
                <w:rFonts w:ascii="Arial" w:eastAsia="Times New Roman" w:hAnsi="Arial" w:cs="Arial"/>
                <w:sz w:val="12"/>
                <w:szCs w:val="20"/>
                <w:lang w:eastAsia="de-DE"/>
              </w:rPr>
              <w:br/>
            </w:r>
          </w:p>
          <w:p w:rsidR="00AF1A08" w:rsidRPr="00AF1A08" w:rsidRDefault="00AF1A08" w:rsidP="00AF1A08">
            <w:pPr>
              <w:spacing w:before="180" w:after="0" w:line="240" w:lineRule="auto"/>
              <w:rPr>
                <w:rFonts w:ascii="Arial" w:eastAsia="Times New Roman" w:hAnsi="Arial" w:cs="Arial"/>
                <w:sz w:val="12"/>
                <w:szCs w:val="20"/>
                <w:lang w:eastAsia="de-DE"/>
              </w:rPr>
            </w:pPr>
          </w:p>
          <w:p w:rsidR="00AF1A08" w:rsidRPr="00AF1A08" w:rsidRDefault="00AF1A08" w:rsidP="00AF1A08">
            <w:pPr>
              <w:spacing w:before="180" w:after="0" w:line="240" w:lineRule="auto"/>
              <w:rPr>
                <w:rFonts w:ascii="Arial" w:eastAsia="Times New Roman" w:hAnsi="Arial" w:cs="Arial"/>
                <w:sz w:val="12"/>
                <w:szCs w:val="20"/>
                <w:lang w:eastAsia="de-DE"/>
              </w:rPr>
            </w:pPr>
          </w:p>
        </w:tc>
        <w:tc>
          <w:tcPr>
            <w:tcW w:w="2951" w:type="dxa"/>
            <w:vAlign w:val="bottom"/>
          </w:tcPr>
          <w:p w:rsidR="00AF1A08" w:rsidRPr="00AF1A08" w:rsidRDefault="00AF1A08" w:rsidP="00AF1A08">
            <w:pPr>
              <w:spacing w:after="0" w:line="220" w:lineRule="exact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AF1A08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br/>
            </w:r>
            <w:r w:rsidRPr="00AF1A08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br/>
              <w:t xml:space="preserve">Hautklinik 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 xml:space="preserve">Direktor: </w:t>
            </w:r>
            <w:r w:rsidRPr="00AF1A08">
              <w:rPr>
                <w:rFonts w:ascii="Arial" w:eastAsia="Times New Roman" w:hAnsi="Arial" w:cs="Arial"/>
                <w:sz w:val="8"/>
                <w:szCs w:val="8"/>
                <w:lang w:eastAsia="de-DE"/>
              </w:rPr>
              <w:t xml:space="preserve"> </w:t>
            </w:r>
            <w:r w:rsidRPr="00AF1A08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Prof. Dr. med. univ. Gerold Schuler</w:t>
            </w:r>
          </w:p>
          <w:p w:rsidR="00AF1A08" w:rsidRPr="00AF1A08" w:rsidRDefault="00F41609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Telefon: 09131 85-45871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Fax:</w:t>
            </w:r>
            <w:proofErr w:type="gramStart"/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 xml:space="preserve">       </w:t>
            </w:r>
            <w:proofErr w:type="gramEnd"/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09131 85-32710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 xml:space="preserve">E-Mail: </w:t>
            </w:r>
            <w:r w:rsidR="008546A2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christine.luff</w:t>
            </w:r>
            <w:r w:rsidRPr="00AF1A08"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  <w:t>@uk-erlangen.de</w:t>
            </w:r>
          </w:p>
          <w:p w:rsidR="00AF1A08" w:rsidRPr="00AF1A08" w:rsidRDefault="00AF1A08" w:rsidP="00AF1A08">
            <w:pPr>
              <w:spacing w:after="0" w:line="180" w:lineRule="exact"/>
              <w:rPr>
                <w:rFonts w:ascii="Arial" w:eastAsia="Times New Roman" w:hAnsi="Arial" w:cs="Arial"/>
                <w:sz w:val="14"/>
                <w:szCs w:val="20"/>
                <w:lang w:val="it-IT" w:eastAsia="de-DE"/>
              </w:rPr>
            </w:pPr>
          </w:p>
        </w:tc>
      </w:tr>
    </w:tbl>
    <w:p w:rsidR="00AF1A08" w:rsidRPr="00AF1A08" w:rsidRDefault="00AF1A08" w:rsidP="00CC0DFE">
      <w:pPr>
        <w:jc w:val="center"/>
        <w:rPr>
          <w:rFonts w:ascii="ITCFranklinGothic LT Book" w:hAnsi="ITCFranklinGothic LT Book"/>
          <w:b/>
          <w:sz w:val="36"/>
          <w:szCs w:val="36"/>
          <w:lang w:val="it-IT"/>
        </w:rPr>
      </w:pPr>
    </w:p>
    <w:p w:rsidR="00CC7720" w:rsidRPr="00CC0DFE" w:rsidRDefault="00CC0DFE" w:rsidP="00CC0DFE">
      <w:pPr>
        <w:jc w:val="center"/>
        <w:rPr>
          <w:rFonts w:ascii="ITCFranklinGothic LT Book" w:hAnsi="ITCFranklinGothic LT Book"/>
          <w:b/>
          <w:sz w:val="36"/>
          <w:szCs w:val="36"/>
        </w:rPr>
      </w:pPr>
      <w:r w:rsidRPr="00CC0DFE">
        <w:rPr>
          <w:rFonts w:ascii="ITCFranklinGothic LT Book" w:hAnsi="ITCFranklinGothic LT Book"/>
          <w:b/>
          <w:sz w:val="36"/>
          <w:szCs w:val="36"/>
        </w:rPr>
        <w:t>Veranstaltung im Rahmen der Mittwochsveranstaltungen im Universitätsklinikum Erlangen,  Hautklinik</w:t>
      </w:r>
    </w:p>
    <w:p w:rsidR="00CC0DFE" w:rsidRPr="00CC0DFE" w:rsidRDefault="00CC0DFE">
      <w:pPr>
        <w:rPr>
          <w:rFonts w:ascii="ITCFranklinGothic LT Book" w:hAnsi="ITCFranklinGothic LT Book"/>
        </w:rPr>
      </w:pPr>
    </w:p>
    <w:p w:rsidR="003B626B" w:rsidRDefault="00570B5C" w:rsidP="00570B5C">
      <w:pPr>
        <w:spacing w:after="0" w:line="240" w:lineRule="auto"/>
        <w:ind w:left="2130" w:hanging="2130"/>
        <w:rPr>
          <w:rFonts w:ascii="ITCFranklinGothic LT Book" w:hAnsi="ITCFranklinGothic LT Book"/>
          <w:b/>
          <w:sz w:val="24"/>
          <w:szCs w:val="24"/>
        </w:rPr>
      </w:pPr>
      <w:r>
        <w:rPr>
          <w:rFonts w:ascii="ITCFranklinGothic LT Book" w:hAnsi="ITCFranklinGothic LT Book"/>
          <w:b/>
          <w:sz w:val="24"/>
          <w:szCs w:val="24"/>
        </w:rPr>
        <w:t>Mi. 18.12</w:t>
      </w:r>
      <w:r w:rsidR="008546A2">
        <w:rPr>
          <w:rFonts w:ascii="ITCFranklinGothic LT Book" w:hAnsi="ITCFranklinGothic LT Book"/>
          <w:b/>
          <w:sz w:val="24"/>
          <w:szCs w:val="24"/>
        </w:rPr>
        <w:t>.2013</w:t>
      </w:r>
      <w:r w:rsidR="008546A2">
        <w:rPr>
          <w:rFonts w:ascii="ITCFranklinGothic LT Book" w:hAnsi="ITCFranklinGothic LT Book"/>
          <w:b/>
          <w:sz w:val="24"/>
          <w:szCs w:val="24"/>
        </w:rPr>
        <w:tab/>
        <w:t xml:space="preserve">17 </w:t>
      </w:r>
      <w:r w:rsidR="008546A2" w:rsidRPr="008546A2">
        <w:rPr>
          <w:rFonts w:ascii="ITCFranklinGothic LT Book" w:hAnsi="ITCFranklinGothic LT Book"/>
          <w:b/>
          <w:sz w:val="24"/>
          <w:szCs w:val="24"/>
        </w:rPr>
        <w:t>Uhr</w:t>
      </w:r>
      <w:r w:rsidR="00CC0DFE" w:rsidRPr="00CC0DFE">
        <w:rPr>
          <w:rFonts w:ascii="ITCFranklinGothic LT Book" w:hAnsi="ITCFranklinGothic LT Book"/>
          <w:b/>
          <w:sz w:val="24"/>
          <w:szCs w:val="24"/>
        </w:rPr>
        <w:tab/>
      </w:r>
      <w:r w:rsidR="00CC0DFE" w:rsidRPr="00CC0DFE">
        <w:rPr>
          <w:rFonts w:ascii="ITCFranklinGothic LT Book" w:hAnsi="ITCFranklinGothic LT Book"/>
          <w:b/>
          <w:sz w:val="24"/>
          <w:szCs w:val="24"/>
        </w:rPr>
        <w:tab/>
      </w:r>
      <w:r>
        <w:rPr>
          <w:rFonts w:ascii="ITCFranklinGothic LT Book" w:hAnsi="ITCFranklinGothic LT Book"/>
          <w:b/>
          <w:sz w:val="24"/>
          <w:szCs w:val="24"/>
        </w:rPr>
        <w:t>Endokrinologie für Dermatologen – was ist</w:t>
      </w:r>
    </w:p>
    <w:p w:rsidR="00EB00D6" w:rsidRPr="00570B5C" w:rsidRDefault="00570B5C" w:rsidP="00570B5C">
      <w:pPr>
        <w:spacing w:after="0" w:line="240" w:lineRule="auto"/>
        <w:ind w:left="2130" w:hanging="2130"/>
        <w:rPr>
          <w:rFonts w:ascii="ITCFranklinGothic LT Book" w:hAnsi="ITCFranklinGothic LT Book"/>
          <w:b/>
          <w:sz w:val="24"/>
          <w:szCs w:val="24"/>
        </w:rPr>
      </w:pPr>
      <w:r>
        <w:rPr>
          <w:rFonts w:ascii="ITCFranklinGothic LT Book" w:hAnsi="ITCFranklinGothic LT Book"/>
          <w:b/>
          <w:sz w:val="24"/>
          <w:szCs w:val="24"/>
        </w:rPr>
        <w:tab/>
      </w:r>
      <w:r>
        <w:rPr>
          <w:rFonts w:ascii="ITCFranklinGothic LT Book" w:hAnsi="ITCFranklinGothic LT Book"/>
          <w:b/>
          <w:sz w:val="24"/>
          <w:szCs w:val="24"/>
        </w:rPr>
        <w:tab/>
      </w:r>
      <w:r>
        <w:rPr>
          <w:rFonts w:ascii="ITCFranklinGothic LT Book" w:hAnsi="ITCFranklinGothic LT Book"/>
          <w:b/>
          <w:sz w:val="24"/>
          <w:szCs w:val="24"/>
        </w:rPr>
        <w:tab/>
      </w:r>
      <w:r>
        <w:rPr>
          <w:rFonts w:ascii="ITCFranklinGothic LT Book" w:hAnsi="ITCFranklinGothic LT Book"/>
          <w:b/>
          <w:sz w:val="24"/>
          <w:szCs w:val="24"/>
        </w:rPr>
        <w:tab/>
        <w:t>wichtig?</w:t>
      </w:r>
    </w:p>
    <w:p w:rsidR="003B626B" w:rsidRDefault="00570B5C" w:rsidP="00570B5C">
      <w:pPr>
        <w:spacing w:after="0" w:line="240" w:lineRule="auto"/>
        <w:ind w:left="4242" w:firstLine="6"/>
        <w:rPr>
          <w:rFonts w:ascii="ITCFranklinGothic LT Book" w:hAnsi="ITCFranklinGothic LT Book"/>
          <w:sz w:val="24"/>
          <w:szCs w:val="24"/>
        </w:rPr>
      </w:pPr>
      <w:r>
        <w:rPr>
          <w:rFonts w:ascii="ITCFranklinGothic LT Book" w:hAnsi="ITCFranklinGothic LT Book"/>
          <w:sz w:val="24"/>
          <w:szCs w:val="24"/>
        </w:rPr>
        <w:t>Herr Prof.</w:t>
      </w:r>
      <w:r w:rsidR="003B626B">
        <w:rPr>
          <w:rFonts w:ascii="ITCFranklinGothic LT Book" w:hAnsi="ITCFranklinGothic LT Book"/>
          <w:sz w:val="24"/>
          <w:szCs w:val="24"/>
        </w:rPr>
        <w:t xml:space="preserve"> Dr. med. </w:t>
      </w:r>
      <w:r>
        <w:rPr>
          <w:rFonts w:ascii="ITCFranklinGothic LT Book" w:hAnsi="ITCFranklinGothic LT Book"/>
          <w:sz w:val="24"/>
          <w:szCs w:val="24"/>
        </w:rPr>
        <w:t xml:space="preserve">Christof </w:t>
      </w:r>
      <w:proofErr w:type="spellStart"/>
      <w:r>
        <w:rPr>
          <w:rFonts w:ascii="ITCFranklinGothic LT Book" w:hAnsi="ITCFranklinGothic LT Book"/>
          <w:sz w:val="24"/>
          <w:szCs w:val="24"/>
        </w:rPr>
        <w:t>Schöfl</w:t>
      </w:r>
      <w:proofErr w:type="spellEnd"/>
      <w:r w:rsidR="00CC0DFE" w:rsidRPr="00CC0DFE">
        <w:rPr>
          <w:rFonts w:ascii="ITCFranklinGothic LT Book" w:hAnsi="ITCFranklinGothic LT Book"/>
          <w:sz w:val="24"/>
          <w:szCs w:val="24"/>
        </w:rPr>
        <w:t>,</w:t>
      </w:r>
      <w:r w:rsidR="00F41609">
        <w:rPr>
          <w:rFonts w:ascii="ITCFranklinGothic LT Book" w:hAnsi="ITCFranklinGothic LT Book"/>
          <w:sz w:val="24"/>
          <w:szCs w:val="24"/>
        </w:rPr>
        <w:t xml:space="preserve"> </w:t>
      </w:r>
      <w:r>
        <w:rPr>
          <w:rFonts w:ascii="ITCFranklinGothic LT Book" w:hAnsi="ITCFranklinGothic LT Book"/>
          <w:sz w:val="24"/>
          <w:szCs w:val="24"/>
        </w:rPr>
        <w:t xml:space="preserve">Endokrinologie und </w:t>
      </w:r>
      <w:proofErr w:type="spellStart"/>
      <w:r>
        <w:rPr>
          <w:rFonts w:ascii="ITCFranklinGothic LT Book" w:hAnsi="ITCFranklinGothic LT Book"/>
          <w:sz w:val="24"/>
          <w:szCs w:val="24"/>
        </w:rPr>
        <w:t>Diabetologie</w:t>
      </w:r>
      <w:proofErr w:type="spellEnd"/>
      <w:r>
        <w:rPr>
          <w:rFonts w:ascii="ITCFranklinGothic LT Book" w:hAnsi="ITCFranklinGothic LT Book"/>
          <w:sz w:val="24"/>
          <w:szCs w:val="24"/>
        </w:rPr>
        <w:t>, Medizinische Klinik 1, Universitätsklinikum Erlangen</w:t>
      </w:r>
      <w:bookmarkStart w:id="0" w:name="_GoBack"/>
      <w:bookmarkEnd w:id="0"/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Default="00F41609" w:rsidP="00F41609">
      <w:pPr>
        <w:spacing w:after="0" w:line="240" w:lineRule="auto"/>
        <w:rPr>
          <w:rFonts w:ascii="ITCFranklinGothic LT Book" w:hAnsi="ITCFranklinGothic LT Book"/>
          <w:sz w:val="24"/>
          <w:szCs w:val="24"/>
        </w:rPr>
      </w:pPr>
    </w:p>
    <w:p w:rsidR="00F41609" w:rsidRPr="00F41609" w:rsidRDefault="00F41609" w:rsidP="00F41609">
      <w:pPr>
        <w:spacing w:after="0" w:line="240" w:lineRule="auto"/>
        <w:rPr>
          <w:rFonts w:ascii="ITCFranklinGothic LT Book" w:hAnsi="ITCFranklinGothic LT Book"/>
          <w:i/>
          <w:sz w:val="24"/>
          <w:szCs w:val="24"/>
        </w:rPr>
      </w:pPr>
      <w:r w:rsidRPr="00F41609">
        <w:rPr>
          <w:rFonts w:ascii="ITCFranklinGothic LT Book" w:hAnsi="ITCFranklinGothic LT Book"/>
          <w:i/>
          <w:sz w:val="24"/>
          <w:szCs w:val="24"/>
        </w:rPr>
        <w:t>Ort: Internistisches Zentrum INZ, Ulmenweg 18, 91054 Erlangen</w:t>
      </w:r>
    </w:p>
    <w:p w:rsidR="00F41609" w:rsidRPr="00F41609" w:rsidRDefault="00F41609" w:rsidP="00F41609">
      <w:pPr>
        <w:spacing w:after="0" w:line="240" w:lineRule="auto"/>
        <w:rPr>
          <w:rFonts w:ascii="ITCFranklinGothic LT Book" w:hAnsi="ITCFranklinGothic LT Book"/>
          <w:i/>
          <w:sz w:val="24"/>
          <w:szCs w:val="24"/>
        </w:rPr>
      </w:pPr>
      <w:r w:rsidRPr="00F41609">
        <w:rPr>
          <w:rFonts w:ascii="ITCFranklinGothic LT Book" w:hAnsi="ITCFranklinGothic LT Book"/>
          <w:i/>
          <w:sz w:val="24"/>
          <w:szCs w:val="24"/>
        </w:rPr>
        <w:t xml:space="preserve">      Konferenzraum C 01.516 </w:t>
      </w:r>
    </w:p>
    <w:p w:rsidR="00CC0DFE" w:rsidRPr="00CC0DFE" w:rsidRDefault="00CC0DFE">
      <w:pPr>
        <w:rPr>
          <w:rFonts w:ascii="ITCFranklinGothic LT Book" w:hAnsi="ITCFranklinGothic LT Book"/>
          <w:b/>
        </w:rPr>
      </w:pPr>
    </w:p>
    <w:sectPr w:rsidR="00CC0DFE" w:rsidRPr="00CC0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4142"/>
    <w:multiLevelType w:val="hybridMultilevel"/>
    <w:tmpl w:val="FA5C2B22"/>
    <w:lvl w:ilvl="0" w:tplc="21E84C78">
      <w:numFmt w:val="bullet"/>
      <w:lvlText w:val="-"/>
      <w:lvlJc w:val="left"/>
      <w:pPr>
        <w:ind w:left="3900" w:hanging="360"/>
      </w:pPr>
      <w:rPr>
        <w:rFonts w:ascii="ITCFranklinGothic LT Book" w:eastAsiaTheme="minorHAnsi" w:hAnsi="ITCFranklinGothic LT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F9962D3"/>
    <w:multiLevelType w:val="hybridMultilevel"/>
    <w:tmpl w:val="9EEADD3A"/>
    <w:lvl w:ilvl="0" w:tplc="26423F88">
      <w:numFmt w:val="bullet"/>
      <w:lvlText w:val="-"/>
      <w:lvlJc w:val="left"/>
      <w:pPr>
        <w:ind w:left="3894" w:hanging="360"/>
      </w:pPr>
      <w:rPr>
        <w:rFonts w:ascii="ITCFranklinGothic LT Book" w:eastAsiaTheme="minorHAnsi" w:hAnsi="ITCFranklinGothic LT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FE"/>
    <w:rsid w:val="003B626B"/>
    <w:rsid w:val="00450DA4"/>
    <w:rsid w:val="00561EA7"/>
    <w:rsid w:val="00570B5C"/>
    <w:rsid w:val="008106D2"/>
    <w:rsid w:val="008546A2"/>
    <w:rsid w:val="00AF1A08"/>
    <w:rsid w:val="00CC0DFE"/>
    <w:rsid w:val="00D26F7A"/>
    <w:rsid w:val="00EB00D6"/>
    <w:rsid w:val="00F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Reich, Christine</dc:creator>
  <cp:lastModifiedBy>Reich, Christine</cp:lastModifiedBy>
  <cp:revision>2</cp:revision>
  <dcterms:created xsi:type="dcterms:W3CDTF">2013-09-16T07:34:00Z</dcterms:created>
  <dcterms:modified xsi:type="dcterms:W3CDTF">2013-09-16T07:34:00Z</dcterms:modified>
</cp:coreProperties>
</file>